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D84F6" w14:textId="77777777" w:rsidR="00811C4E" w:rsidRPr="006F6846" w:rsidRDefault="00811C4E" w:rsidP="00BA163D">
      <w:pPr>
        <w:spacing w:after="0" w:line="240" w:lineRule="auto"/>
        <w:rPr>
          <w:rFonts w:ascii="Franklin Gothic Book" w:hAnsi="Franklin Gothic Book"/>
        </w:rPr>
      </w:pPr>
    </w:p>
    <w:p w14:paraId="47D28D4F" w14:textId="77777777" w:rsidR="00A16EEF" w:rsidRPr="006F6846" w:rsidRDefault="00A16EEF" w:rsidP="00BA163D">
      <w:pPr>
        <w:spacing w:after="0" w:line="240" w:lineRule="auto"/>
        <w:rPr>
          <w:rFonts w:ascii="Franklin Gothic Book" w:hAnsi="Franklin Gothic Book"/>
        </w:rPr>
      </w:pPr>
    </w:p>
    <w:p w14:paraId="7383F586" w14:textId="77777777" w:rsidR="00B43EB3" w:rsidRPr="006F6846" w:rsidRDefault="00B43EB3" w:rsidP="00BA163D">
      <w:pPr>
        <w:spacing w:after="0" w:line="240" w:lineRule="auto"/>
        <w:rPr>
          <w:rFonts w:ascii="Franklin Gothic Book" w:hAnsi="Franklin Gothic Book"/>
        </w:rPr>
      </w:pPr>
    </w:p>
    <w:p w14:paraId="286F101D" w14:textId="77777777" w:rsidR="00B43EB3" w:rsidRPr="005F02FA" w:rsidRDefault="00B43EB3" w:rsidP="00BA163D">
      <w:pPr>
        <w:spacing w:after="0" w:line="240" w:lineRule="auto"/>
        <w:rPr>
          <w:rFonts w:ascii="Franklin Gothic Book" w:hAnsi="Franklin Gothic Book"/>
          <w:i/>
        </w:rPr>
      </w:pPr>
    </w:p>
    <w:p w14:paraId="47C9FAE2" w14:textId="77777777" w:rsidR="00BA163D" w:rsidRPr="006F6846" w:rsidRDefault="00BA163D" w:rsidP="00BA163D">
      <w:pPr>
        <w:spacing w:after="0" w:line="240" w:lineRule="auto"/>
        <w:rPr>
          <w:rFonts w:ascii="Franklin Gothic Book" w:hAnsi="Franklin Gothic Book"/>
        </w:rPr>
      </w:pPr>
    </w:p>
    <w:p w14:paraId="2AAA7B7B" w14:textId="77777777" w:rsidR="00BA163D" w:rsidRPr="006F6846" w:rsidRDefault="00BA163D" w:rsidP="00BA163D">
      <w:pPr>
        <w:spacing w:after="0" w:line="240" w:lineRule="auto"/>
        <w:rPr>
          <w:rFonts w:ascii="Franklin Gothic Book" w:hAnsi="Franklin Gothic Book"/>
        </w:rPr>
      </w:pPr>
    </w:p>
    <w:p w14:paraId="694FED2E" w14:textId="77777777" w:rsidR="00BA163D" w:rsidRPr="006F6846" w:rsidRDefault="00BA163D" w:rsidP="00BA163D">
      <w:pPr>
        <w:spacing w:after="0" w:line="240" w:lineRule="auto"/>
        <w:rPr>
          <w:rFonts w:ascii="Franklin Gothic Book" w:hAnsi="Franklin Gothic Book"/>
        </w:rPr>
      </w:pPr>
    </w:p>
    <w:p w14:paraId="3A4AF333" w14:textId="77777777" w:rsidR="003A32D3" w:rsidRPr="005F02FA" w:rsidRDefault="003A32D3" w:rsidP="006F6846">
      <w:pPr>
        <w:spacing w:after="0"/>
        <w:jc w:val="center"/>
        <w:rPr>
          <w:rFonts w:ascii="AvenirNext LT Pro Bold" w:hAnsi="AvenirNext LT Pro Bold"/>
          <w:sz w:val="36"/>
        </w:rPr>
      </w:pPr>
      <w:bookmarkStart w:id="0" w:name="_Hlk519841380"/>
      <w:r w:rsidRPr="005F02FA">
        <w:rPr>
          <w:rFonts w:ascii="AvenirNext LT Pro Bold" w:hAnsi="AvenirNext LT Pro Bold"/>
          <w:sz w:val="36"/>
        </w:rPr>
        <w:t>Default Time-of-Use Pilot</w:t>
      </w:r>
    </w:p>
    <w:p w14:paraId="6860BE2C" w14:textId="77777777" w:rsidR="003A32D3" w:rsidRPr="005F02FA" w:rsidRDefault="003A32D3" w:rsidP="003A32D3">
      <w:pPr>
        <w:jc w:val="center"/>
        <w:rPr>
          <w:rFonts w:ascii="AvenirNext LT Pro Bold" w:hAnsi="AvenirNext LT Pro Bold"/>
          <w:sz w:val="36"/>
        </w:rPr>
      </w:pPr>
      <w:r w:rsidRPr="005F02FA">
        <w:rPr>
          <w:rFonts w:ascii="AvenirNext LT Pro Bold" w:hAnsi="AvenirNext LT Pro Bold"/>
          <w:sz w:val="36"/>
        </w:rPr>
        <w:t>Frequently Asked Questions</w:t>
      </w:r>
    </w:p>
    <w:p w14:paraId="626C853C" w14:textId="77777777" w:rsidR="003A32D3" w:rsidRPr="006F6846" w:rsidRDefault="003A32D3" w:rsidP="003A32D3">
      <w:pPr>
        <w:jc w:val="center"/>
        <w:rPr>
          <w:rFonts w:ascii="Franklin Gothic Book" w:hAnsi="Franklin Gothic Book"/>
        </w:rPr>
      </w:pPr>
    </w:p>
    <w:p w14:paraId="7840342C" w14:textId="77777777" w:rsidR="003A32D3" w:rsidRPr="00492E5F" w:rsidRDefault="003A32D3" w:rsidP="003A32D3">
      <w:pPr>
        <w:rPr>
          <w:rFonts w:ascii="Gotham Bold" w:hAnsi="Gotham Bold"/>
          <w:color w:val="3C235B"/>
          <w:sz w:val="28"/>
        </w:rPr>
      </w:pPr>
      <w:r w:rsidRPr="00492E5F">
        <w:rPr>
          <w:rFonts w:ascii="Gotham Bold" w:hAnsi="Gotham Bold"/>
          <w:color w:val="3C235B"/>
          <w:sz w:val="28"/>
        </w:rPr>
        <w:t>General</w:t>
      </w:r>
    </w:p>
    <w:p w14:paraId="521E72F8" w14:textId="0DB71622" w:rsidR="003A32D3" w:rsidRPr="005F02FA" w:rsidRDefault="003A32D3" w:rsidP="003A32D3">
      <w:pPr>
        <w:rPr>
          <w:rFonts w:ascii="Gotham Book" w:hAnsi="Gotham Book"/>
          <w:color w:val="00B9D4"/>
          <w:sz w:val="24"/>
          <w:szCs w:val="24"/>
        </w:rPr>
      </w:pPr>
      <w:r w:rsidRPr="005F02FA">
        <w:rPr>
          <w:rFonts w:ascii="Gotham Book" w:hAnsi="Gotham Book"/>
          <w:color w:val="00B9D4"/>
          <w:sz w:val="24"/>
          <w:szCs w:val="24"/>
        </w:rPr>
        <w:t xml:space="preserve">Q: </w:t>
      </w:r>
      <w:r w:rsidR="00E156B6">
        <w:rPr>
          <w:rFonts w:ascii="Gotham Book" w:hAnsi="Gotham Book"/>
          <w:color w:val="00B9D4"/>
          <w:sz w:val="24"/>
          <w:szCs w:val="24"/>
        </w:rPr>
        <w:t xml:space="preserve">Has SCP done something like this before? </w:t>
      </w:r>
      <w:r w:rsidRPr="005F02FA">
        <w:rPr>
          <w:rFonts w:ascii="Gotham Book" w:hAnsi="Gotham Book"/>
          <w:color w:val="00B9D4"/>
          <w:sz w:val="24"/>
          <w:szCs w:val="24"/>
        </w:rPr>
        <w:t xml:space="preserve"> </w:t>
      </w:r>
    </w:p>
    <w:p w14:paraId="752D7F03" w14:textId="1FE523E5" w:rsidR="003A32D3" w:rsidRDefault="003A32D3" w:rsidP="001B6494">
      <w:pPr>
        <w:ind w:left="720"/>
        <w:rPr>
          <w:rFonts w:ascii="Gotham Book" w:hAnsi="Gotham Book"/>
          <w:sz w:val="24"/>
          <w:szCs w:val="24"/>
        </w:rPr>
      </w:pPr>
      <w:r w:rsidRPr="005F02FA">
        <w:rPr>
          <w:rFonts w:ascii="Gotham Book" w:hAnsi="Gotham Book"/>
          <w:sz w:val="24"/>
          <w:szCs w:val="24"/>
        </w:rPr>
        <w:t xml:space="preserve">A: </w:t>
      </w:r>
      <w:r w:rsidR="00C7000A">
        <w:rPr>
          <w:rFonts w:ascii="Gotham Book" w:hAnsi="Gotham Book"/>
          <w:sz w:val="24"/>
          <w:szCs w:val="24"/>
        </w:rPr>
        <w:t xml:space="preserve">Yes, SCP participated in a pilot transition. </w:t>
      </w:r>
      <w:r w:rsidRPr="005F02FA">
        <w:rPr>
          <w:rFonts w:ascii="Gotham Book" w:hAnsi="Gotham Book"/>
          <w:sz w:val="24"/>
          <w:szCs w:val="24"/>
        </w:rPr>
        <w:t>The TOU pilot transition</w:t>
      </w:r>
      <w:r w:rsidR="00C7000A">
        <w:rPr>
          <w:rFonts w:ascii="Gotham Book" w:hAnsi="Gotham Book"/>
          <w:sz w:val="24"/>
          <w:szCs w:val="24"/>
        </w:rPr>
        <w:t>ed</w:t>
      </w:r>
      <w:r w:rsidRPr="005F02FA">
        <w:rPr>
          <w:rFonts w:ascii="Gotham Book" w:hAnsi="Gotham Book"/>
          <w:sz w:val="24"/>
          <w:szCs w:val="24"/>
        </w:rPr>
        <w:t xml:space="preserve"> approximately 8,500 of SCP’s residential customers from their existing non-TOU rate (E-1) into a new rate with seasonal and time-variant pricing (ETOU-C), with the intent of reducing peak stress on the electric grid. Customers </w:t>
      </w:r>
      <w:r w:rsidR="00C7000A">
        <w:rPr>
          <w:rFonts w:ascii="Gotham Book" w:hAnsi="Gotham Book"/>
          <w:sz w:val="24"/>
          <w:szCs w:val="24"/>
        </w:rPr>
        <w:t>were</w:t>
      </w:r>
      <w:r w:rsidRPr="005F02FA">
        <w:rPr>
          <w:rFonts w:ascii="Gotham Book" w:hAnsi="Gotham Book"/>
          <w:sz w:val="24"/>
          <w:szCs w:val="24"/>
        </w:rPr>
        <w:t xml:space="preserve"> transitioned </w:t>
      </w:r>
      <w:r w:rsidR="00490C93" w:rsidRPr="005F02FA">
        <w:rPr>
          <w:rFonts w:ascii="Gotham Book" w:hAnsi="Gotham Book"/>
          <w:sz w:val="24"/>
          <w:szCs w:val="24"/>
        </w:rPr>
        <w:t>automatically but</w:t>
      </w:r>
      <w:r w:rsidRPr="005F02FA">
        <w:rPr>
          <w:rFonts w:ascii="Gotham Book" w:hAnsi="Gotham Book"/>
          <w:sz w:val="24"/>
          <w:szCs w:val="24"/>
        </w:rPr>
        <w:t xml:space="preserve"> </w:t>
      </w:r>
      <w:r w:rsidR="00C7000A">
        <w:rPr>
          <w:rFonts w:ascii="Gotham Book" w:hAnsi="Gotham Book"/>
          <w:sz w:val="24"/>
          <w:szCs w:val="24"/>
        </w:rPr>
        <w:t xml:space="preserve">were able to </w:t>
      </w:r>
      <w:r w:rsidRPr="005F02FA">
        <w:rPr>
          <w:rFonts w:ascii="Gotham Book" w:hAnsi="Gotham Book"/>
          <w:sz w:val="24"/>
          <w:szCs w:val="24"/>
        </w:rPr>
        <w:t>decline to participate and remain on the E-1 (non-TOU rate) or choose another</w:t>
      </w:r>
      <w:r w:rsidR="00487977">
        <w:rPr>
          <w:rFonts w:ascii="Gotham Book" w:hAnsi="Gotham Book"/>
          <w:sz w:val="24"/>
          <w:szCs w:val="24"/>
        </w:rPr>
        <w:t xml:space="preserve"> TOU rate</w:t>
      </w:r>
      <w:r w:rsidRPr="005F02FA">
        <w:rPr>
          <w:rFonts w:ascii="Gotham Book" w:hAnsi="Gotham Book"/>
          <w:sz w:val="24"/>
          <w:szCs w:val="24"/>
        </w:rPr>
        <w:t xml:space="preserve"> option.</w:t>
      </w:r>
    </w:p>
    <w:p w14:paraId="347717A0" w14:textId="23EEF3C5" w:rsidR="00C810B2" w:rsidRPr="005F02FA" w:rsidRDefault="00487977" w:rsidP="001B6494">
      <w:pPr>
        <w:ind w:left="720"/>
        <w:rPr>
          <w:rFonts w:ascii="Gotham Book" w:hAnsi="Gotham Book"/>
          <w:sz w:val="24"/>
          <w:szCs w:val="24"/>
        </w:rPr>
      </w:pPr>
      <w:r>
        <w:rPr>
          <w:rFonts w:ascii="Gotham Book" w:hAnsi="Gotham Book"/>
          <w:sz w:val="24"/>
          <w:szCs w:val="24"/>
        </w:rPr>
        <w:t>SCP</w:t>
      </w:r>
      <w:r w:rsidR="00C810B2">
        <w:rPr>
          <w:rFonts w:ascii="Gotham Book" w:hAnsi="Gotham Book"/>
          <w:sz w:val="24"/>
          <w:szCs w:val="24"/>
        </w:rPr>
        <w:t xml:space="preserve"> saw positive results from the pilot. Most customers who were selected to transition choose to move forward with the TOU rate plan and were successful i</w:t>
      </w:r>
      <w:r>
        <w:rPr>
          <w:rFonts w:ascii="Gotham Book" w:hAnsi="Gotham Book"/>
          <w:sz w:val="24"/>
          <w:szCs w:val="24"/>
        </w:rPr>
        <w:t>n</w:t>
      </w:r>
      <w:r w:rsidR="00C810B2">
        <w:rPr>
          <w:rFonts w:ascii="Gotham Book" w:hAnsi="Gotham Book"/>
          <w:sz w:val="24"/>
          <w:szCs w:val="24"/>
        </w:rPr>
        <w:t xml:space="preserve"> shifting usage to off-peak hours and reported a better understanding of their TOU rate as compared to the non-TOU rate (E-1). </w:t>
      </w:r>
      <w:r>
        <w:rPr>
          <w:rFonts w:ascii="Gotham Book" w:hAnsi="Gotham Book"/>
          <w:sz w:val="24"/>
          <w:szCs w:val="24"/>
        </w:rPr>
        <w:t xml:space="preserve"> </w:t>
      </w:r>
    </w:p>
    <w:p w14:paraId="6D6E9E02" w14:textId="77777777" w:rsidR="00517205" w:rsidRPr="005F02FA" w:rsidRDefault="00517205" w:rsidP="003A32D3">
      <w:pPr>
        <w:rPr>
          <w:rFonts w:ascii="Gotham Book" w:hAnsi="Gotham Book"/>
          <w:color w:val="00B9D4"/>
          <w:sz w:val="24"/>
          <w:szCs w:val="24"/>
        </w:rPr>
      </w:pPr>
      <w:r w:rsidRPr="005F02FA">
        <w:rPr>
          <w:rFonts w:ascii="Gotham Book" w:hAnsi="Gotham Book"/>
          <w:color w:val="00B9D4"/>
          <w:sz w:val="24"/>
          <w:szCs w:val="24"/>
        </w:rPr>
        <w:t xml:space="preserve">Q: Who decided on this? </w:t>
      </w:r>
    </w:p>
    <w:p w14:paraId="47B09FBF" w14:textId="77777777" w:rsidR="00517205" w:rsidRPr="005F02FA" w:rsidRDefault="00517205" w:rsidP="00517205">
      <w:pPr>
        <w:ind w:left="720"/>
        <w:rPr>
          <w:rFonts w:ascii="Gotham Book" w:hAnsi="Gotham Book"/>
          <w:sz w:val="24"/>
          <w:szCs w:val="24"/>
        </w:rPr>
      </w:pPr>
      <w:r w:rsidRPr="005F02FA">
        <w:rPr>
          <w:rFonts w:ascii="Gotham Book" w:hAnsi="Gotham Book"/>
          <w:sz w:val="24"/>
          <w:szCs w:val="24"/>
        </w:rPr>
        <w:t>A: In 2015 the California Public Utilities Commission (CPUC) voted to adopt Residential Rate Reform which enacted a series of changes to residential rate structures to simplify electric rates for all customers. In 2019, most residential electric customers (regardless of who provides electric generation service) are expected to transition to a Time-of-Use (TOU) rate plan where the price of electricity will vary depending on the time of day and season in which it’s used.</w:t>
      </w:r>
    </w:p>
    <w:p w14:paraId="5DED4750" w14:textId="243B992C" w:rsidR="00073B89" w:rsidRPr="005F02FA" w:rsidRDefault="00073B89" w:rsidP="00073B89">
      <w:pPr>
        <w:rPr>
          <w:rFonts w:ascii="Gotham Book" w:hAnsi="Gotham Book"/>
          <w:color w:val="00B9D4"/>
          <w:sz w:val="24"/>
          <w:szCs w:val="24"/>
        </w:rPr>
      </w:pPr>
      <w:r w:rsidRPr="005F02FA">
        <w:rPr>
          <w:rFonts w:ascii="Gotham Book" w:hAnsi="Gotham Book"/>
          <w:color w:val="00B9D4"/>
          <w:sz w:val="24"/>
          <w:szCs w:val="24"/>
        </w:rPr>
        <w:t xml:space="preserve">Q: What if I don’t want to participate? </w:t>
      </w:r>
    </w:p>
    <w:p w14:paraId="72D5BB99" w14:textId="586D18F2" w:rsidR="00073B89" w:rsidRPr="005F02FA" w:rsidRDefault="00073B89" w:rsidP="00073B89">
      <w:pPr>
        <w:ind w:left="720"/>
        <w:rPr>
          <w:rFonts w:ascii="Gotham Book" w:hAnsi="Gotham Book"/>
          <w:color w:val="498BC9"/>
          <w:sz w:val="24"/>
          <w:szCs w:val="24"/>
        </w:rPr>
      </w:pPr>
      <w:r w:rsidRPr="005F02FA">
        <w:rPr>
          <w:rFonts w:ascii="Gotham Book" w:hAnsi="Gotham Book"/>
          <w:sz w:val="24"/>
          <w:szCs w:val="24"/>
        </w:rPr>
        <w:t xml:space="preserve">A: If at any time you decide you </w:t>
      </w:r>
      <w:r w:rsidRPr="005F02FA">
        <w:rPr>
          <w:rFonts w:ascii="Gotham Book" w:hAnsi="Gotham Book"/>
          <w:sz w:val="24"/>
          <w:szCs w:val="24"/>
          <w:u w:val="single"/>
        </w:rPr>
        <w:t>do not</w:t>
      </w:r>
      <w:r w:rsidRPr="005F02FA">
        <w:rPr>
          <w:rFonts w:ascii="Gotham Book" w:hAnsi="Gotham Book"/>
          <w:sz w:val="24"/>
          <w:szCs w:val="24"/>
        </w:rPr>
        <w:t xml:space="preserve"> want to participate in the TOU </w:t>
      </w:r>
      <w:r w:rsidR="00FC52C5">
        <w:rPr>
          <w:rFonts w:ascii="Gotham Book" w:hAnsi="Gotham Book"/>
          <w:sz w:val="24"/>
          <w:szCs w:val="24"/>
        </w:rPr>
        <w:t xml:space="preserve">transition </w:t>
      </w:r>
      <w:r w:rsidRPr="005F02FA">
        <w:rPr>
          <w:rFonts w:ascii="Gotham Book" w:hAnsi="Gotham Book"/>
          <w:sz w:val="24"/>
          <w:szCs w:val="24"/>
        </w:rPr>
        <w:t>you can elect to return to your flat, E-1 rate by calling PG&amp;E at 1-866-743-7945.</w:t>
      </w:r>
    </w:p>
    <w:p w14:paraId="0C8AE03C" w14:textId="77777777" w:rsidR="003A32D3" w:rsidRPr="005F02FA" w:rsidRDefault="003A32D3" w:rsidP="003A32D3">
      <w:pPr>
        <w:rPr>
          <w:rFonts w:ascii="Gotham Book" w:hAnsi="Gotham Book"/>
          <w:color w:val="00B9D4"/>
          <w:sz w:val="24"/>
          <w:szCs w:val="24"/>
        </w:rPr>
      </w:pPr>
      <w:r w:rsidRPr="005F02FA">
        <w:rPr>
          <w:rFonts w:ascii="Gotham Book" w:hAnsi="Gotham Book"/>
          <w:color w:val="00B9D4"/>
          <w:sz w:val="24"/>
          <w:szCs w:val="24"/>
        </w:rPr>
        <w:t xml:space="preserve">Q: Why does my time-of-use rate vary? </w:t>
      </w:r>
    </w:p>
    <w:p w14:paraId="46C916D1" w14:textId="2F322BBC" w:rsidR="00AA15A4" w:rsidRDefault="003A32D3" w:rsidP="001B6494">
      <w:pPr>
        <w:ind w:left="720"/>
        <w:rPr>
          <w:rFonts w:ascii="Gotham Book" w:hAnsi="Gotham Book"/>
          <w:sz w:val="24"/>
          <w:szCs w:val="24"/>
        </w:rPr>
      </w:pPr>
      <w:r w:rsidRPr="005F02FA">
        <w:rPr>
          <w:rFonts w:ascii="Gotham Book" w:hAnsi="Gotham Book"/>
          <w:sz w:val="24"/>
          <w:szCs w:val="24"/>
        </w:rPr>
        <w:t xml:space="preserve">A: Time-of-use rate plans better align the price of energy with the cost of energy at the time it is produced. Lower rates during partial-peak </w:t>
      </w:r>
      <w:r w:rsidRPr="005F02FA">
        <w:rPr>
          <w:rFonts w:ascii="Gotham Book" w:hAnsi="Gotham Book"/>
          <w:sz w:val="24"/>
          <w:szCs w:val="24"/>
        </w:rPr>
        <w:lastRenderedPageBreak/>
        <w:t>and off-peak hours offer an incentive for customers to shift energy use away from more expensive peak hours, which can help you save money and reduce strain on the electric grid.</w:t>
      </w:r>
    </w:p>
    <w:p w14:paraId="2B7D3288" w14:textId="57A68D0E" w:rsidR="00B2105C" w:rsidRPr="005F02FA" w:rsidRDefault="00B2105C" w:rsidP="00E739E7">
      <w:pPr>
        <w:spacing w:after="0" w:line="240" w:lineRule="auto"/>
        <w:rPr>
          <w:rFonts w:ascii="Gotham Book" w:hAnsi="Gotham Book"/>
          <w:color w:val="00B9D4"/>
          <w:sz w:val="24"/>
          <w:szCs w:val="24"/>
        </w:rPr>
      </w:pPr>
      <w:r w:rsidRPr="005F02FA">
        <w:rPr>
          <w:rFonts w:ascii="Gotham Book" w:hAnsi="Gotham Book"/>
          <w:color w:val="00B9D4"/>
          <w:sz w:val="24"/>
          <w:szCs w:val="24"/>
        </w:rPr>
        <w:t xml:space="preserve">Q: What is the Time-of-Use (Peak Pricing 4–9 </w:t>
      </w:r>
      <w:proofErr w:type="gramStart"/>
      <w:r w:rsidRPr="005F02FA">
        <w:rPr>
          <w:rFonts w:ascii="Gotham Book" w:hAnsi="Gotham Book"/>
          <w:color w:val="00B9D4"/>
          <w:sz w:val="24"/>
          <w:szCs w:val="24"/>
        </w:rPr>
        <w:t>p.m.</w:t>
      </w:r>
      <w:proofErr w:type="gramEnd"/>
      <w:r w:rsidRPr="005F02FA">
        <w:rPr>
          <w:rFonts w:ascii="Gotham Book" w:hAnsi="Gotham Book"/>
          <w:color w:val="00B9D4"/>
          <w:sz w:val="24"/>
          <w:szCs w:val="24"/>
        </w:rPr>
        <w:t xml:space="preserve"> Every Day) rate plan? </w:t>
      </w:r>
    </w:p>
    <w:p w14:paraId="7D0866BE" w14:textId="7665F0C7" w:rsidR="00B2105C" w:rsidRPr="005F02FA" w:rsidRDefault="00B2105C" w:rsidP="001B6494">
      <w:pPr>
        <w:ind w:left="720"/>
        <w:rPr>
          <w:rFonts w:ascii="Gotham Book" w:hAnsi="Gotham Book"/>
          <w:sz w:val="24"/>
          <w:szCs w:val="24"/>
        </w:rPr>
      </w:pPr>
      <w:r w:rsidRPr="005F02FA">
        <w:rPr>
          <w:rFonts w:ascii="Gotham Book" w:hAnsi="Gotham Book"/>
          <w:sz w:val="24"/>
          <w:szCs w:val="24"/>
        </w:rPr>
        <w:t xml:space="preserve">A: In </w:t>
      </w:r>
      <w:r w:rsidR="00490C93">
        <w:rPr>
          <w:rFonts w:ascii="Gotham Book" w:hAnsi="Gotham Book"/>
          <w:sz w:val="24"/>
          <w:szCs w:val="24"/>
        </w:rPr>
        <w:t>2021</w:t>
      </w:r>
      <w:r w:rsidRPr="005F02FA">
        <w:rPr>
          <w:rFonts w:ascii="Gotham Book" w:hAnsi="Gotham Book"/>
          <w:sz w:val="24"/>
          <w:szCs w:val="24"/>
        </w:rPr>
        <w:t xml:space="preserve">, </w:t>
      </w:r>
      <w:r w:rsidR="00490C93">
        <w:rPr>
          <w:rFonts w:ascii="Gotham Book" w:hAnsi="Gotham Book"/>
          <w:sz w:val="24"/>
          <w:szCs w:val="24"/>
        </w:rPr>
        <w:t>most o</w:t>
      </w:r>
      <w:r w:rsidRPr="005F02FA">
        <w:rPr>
          <w:rFonts w:ascii="Gotham Book" w:hAnsi="Gotham Book"/>
          <w:sz w:val="24"/>
          <w:szCs w:val="24"/>
        </w:rPr>
        <w:t xml:space="preserve">f </w:t>
      </w:r>
      <w:r w:rsidR="00331DAB" w:rsidRPr="005F02FA">
        <w:rPr>
          <w:rFonts w:ascii="Gotham Book" w:hAnsi="Gotham Book"/>
          <w:sz w:val="24"/>
          <w:szCs w:val="24"/>
        </w:rPr>
        <w:t>SCP</w:t>
      </w:r>
      <w:r w:rsidRPr="005F02FA">
        <w:rPr>
          <w:rFonts w:ascii="Gotham Book" w:hAnsi="Gotham Book"/>
          <w:sz w:val="24"/>
          <w:szCs w:val="24"/>
        </w:rPr>
        <w:t>’s residential customers w</w:t>
      </w:r>
      <w:r w:rsidR="00490C93">
        <w:rPr>
          <w:rFonts w:ascii="Gotham Book" w:hAnsi="Gotham Book"/>
          <w:sz w:val="24"/>
          <w:szCs w:val="24"/>
        </w:rPr>
        <w:t>ill</w:t>
      </w:r>
      <w:r w:rsidRPr="005F02FA">
        <w:rPr>
          <w:rFonts w:ascii="Gotham Book" w:hAnsi="Gotham Book"/>
          <w:sz w:val="24"/>
          <w:szCs w:val="24"/>
        </w:rPr>
        <w:t xml:space="preserve"> </w:t>
      </w:r>
      <w:r w:rsidR="00764314">
        <w:rPr>
          <w:rFonts w:ascii="Gotham Book" w:hAnsi="Gotham Book"/>
          <w:sz w:val="24"/>
          <w:szCs w:val="24"/>
        </w:rPr>
        <w:t xml:space="preserve">be </w:t>
      </w:r>
      <w:r w:rsidRPr="005F02FA">
        <w:rPr>
          <w:rFonts w:ascii="Gotham Book" w:hAnsi="Gotham Book"/>
          <w:sz w:val="24"/>
          <w:szCs w:val="24"/>
        </w:rPr>
        <w:t xml:space="preserve">automatically transitioned to the Time-of-Use Peak </w:t>
      </w:r>
      <w:proofErr w:type="gramStart"/>
      <w:r w:rsidRPr="005F02FA">
        <w:rPr>
          <w:rFonts w:ascii="Gotham Book" w:hAnsi="Gotham Book"/>
          <w:sz w:val="24"/>
          <w:szCs w:val="24"/>
        </w:rPr>
        <w:t>Pricing</w:t>
      </w:r>
      <w:proofErr w:type="gramEnd"/>
      <w:r w:rsidRPr="005F02FA">
        <w:rPr>
          <w:rFonts w:ascii="Gotham Book" w:hAnsi="Gotham Book"/>
          <w:sz w:val="24"/>
          <w:szCs w:val="24"/>
        </w:rPr>
        <w:t xml:space="preserve"> 4–9 p.m. Every Day rate plan </w:t>
      </w:r>
      <w:r w:rsidR="00490C93">
        <w:rPr>
          <w:rFonts w:ascii="Gotham Book" w:hAnsi="Gotham Book"/>
          <w:sz w:val="24"/>
          <w:szCs w:val="24"/>
        </w:rPr>
        <w:t xml:space="preserve">with bill protection </w:t>
      </w:r>
      <w:r w:rsidRPr="005F02FA">
        <w:rPr>
          <w:rFonts w:ascii="Gotham Book" w:hAnsi="Gotham Book"/>
          <w:sz w:val="24"/>
          <w:szCs w:val="24"/>
        </w:rPr>
        <w:t>for 12 months. Time-of-Use Peak Pricing 4–9 p.m. Every Day, or E</w:t>
      </w:r>
      <w:r w:rsidR="00487977">
        <w:rPr>
          <w:rFonts w:ascii="Gotham Book" w:hAnsi="Gotham Book"/>
          <w:sz w:val="24"/>
          <w:szCs w:val="24"/>
        </w:rPr>
        <w:t>-</w:t>
      </w:r>
      <w:r w:rsidRPr="005F02FA">
        <w:rPr>
          <w:rFonts w:ascii="Gotham Book" w:hAnsi="Gotham Book"/>
          <w:sz w:val="24"/>
          <w:szCs w:val="24"/>
        </w:rPr>
        <w:t>TOU-C for short, is a rate plan with seasonal and time-variant pricing, with the intent of reducing peak stress on the electric grid. Customers may decline to participate in E</w:t>
      </w:r>
      <w:r w:rsidR="00487977">
        <w:rPr>
          <w:rFonts w:ascii="Gotham Book" w:hAnsi="Gotham Book"/>
          <w:sz w:val="24"/>
          <w:szCs w:val="24"/>
        </w:rPr>
        <w:t>-</w:t>
      </w:r>
      <w:r w:rsidRPr="005F02FA">
        <w:rPr>
          <w:rFonts w:ascii="Gotham Book" w:hAnsi="Gotham Book"/>
          <w:sz w:val="24"/>
          <w:szCs w:val="24"/>
        </w:rPr>
        <w:t>TOU-C and remain on a non-Time-of-Use (TOU) rate plan or choose another rate plan.</w:t>
      </w:r>
    </w:p>
    <w:p w14:paraId="465A70F9" w14:textId="77777777" w:rsidR="003A32D3" w:rsidRPr="005F02FA" w:rsidRDefault="003A32D3" w:rsidP="003A32D3">
      <w:pPr>
        <w:rPr>
          <w:rFonts w:ascii="Gotham Book" w:hAnsi="Gotham Book"/>
          <w:color w:val="00B9D4"/>
          <w:sz w:val="24"/>
          <w:szCs w:val="24"/>
        </w:rPr>
      </w:pPr>
      <w:r w:rsidRPr="005F02FA">
        <w:rPr>
          <w:rFonts w:ascii="Gotham Book" w:hAnsi="Gotham Book"/>
          <w:color w:val="00B9D4"/>
          <w:sz w:val="24"/>
          <w:szCs w:val="24"/>
        </w:rPr>
        <w:t xml:space="preserve">Q: Where can I compare rate </w:t>
      </w:r>
      <w:r w:rsidR="00C945BB" w:rsidRPr="005F02FA">
        <w:rPr>
          <w:rFonts w:ascii="Gotham Book" w:hAnsi="Gotham Book"/>
          <w:color w:val="00B9D4"/>
          <w:sz w:val="24"/>
          <w:szCs w:val="24"/>
        </w:rPr>
        <w:t>plans,</w:t>
      </w:r>
      <w:r w:rsidRPr="005F02FA">
        <w:rPr>
          <w:rFonts w:ascii="Gotham Book" w:hAnsi="Gotham Book"/>
          <w:color w:val="00B9D4"/>
          <w:sz w:val="24"/>
          <w:szCs w:val="24"/>
        </w:rPr>
        <w:t xml:space="preserve"> and can I switch to a different rate plan?</w:t>
      </w:r>
    </w:p>
    <w:p w14:paraId="16ACD44E" w14:textId="6C9965D0" w:rsidR="003A32D3" w:rsidRPr="005F02FA" w:rsidRDefault="003A32D3" w:rsidP="001B6494">
      <w:pPr>
        <w:ind w:left="720"/>
        <w:rPr>
          <w:rFonts w:ascii="Gotham Book" w:hAnsi="Gotham Book"/>
          <w:sz w:val="24"/>
          <w:szCs w:val="24"/>
        </w:rPr>
      </w:pPr>
      <w:r w:rsidRPr="005F02FA">
        <w:rPr>
          <w:rFonts w:ascii="Gotham Book" w:hAnsi="Gotham Book"/>
          <w:sz w:val="24"/>
          <w:szCs w:val="24"/>
        </w:rPr>
        <w:t xml:space="preserve">A: </w:t>
      </w:r>
      <w:r w:rsidR="00C945BB" w:rsidRPr="005F02FA">
        <w:rPr>
          <w:rFonts w:ascii="Gotham Book" w:hAnsi="Gotham Book"/>
          <w:sz w:val="24"/>
          <w:szCs w:val="24"/>
        </w:rPr>
        <w:t xml:space="preserve">When you </w:t>
      </w:r>
      <w:r w:rsidRPr="005F02FA">
        <w:rPr>
          <w:rFonts w:ascii="Gotham Book" w:hAnsi="Gotham Book"/>
          <w:sz w:val="24"/>
          <w:szCs w:val="24"/>
        </w:rPr>
        <w:t>visit pge.com/</w:t>
      </w:r>
      <w:r w:rsidR="00CA4596">
        <w:rPr>
          <w:rFonts w:ascii="Gotham Book" w:hAnsi="Gotham Book"/>
          <w:sz w:val="24"/>
          <w:szCs w:val="24"/>
        </w:rPr>
        <w:t>myenergy</w:t>
      </w:r>
      <w:bookmarkStart w:id="1" w:name="_GoBack"/>
      <w:bookmarkEnd w:id="1"/>
      <w:r w:rsidR="00C945BB" w:rsidRPr="005F02FA">
        <w:rPr>
          <w:rFonts w:ascii="Gotham Book" w:hAnsi="Gotham Book"/>
          <w:sz w:val="24"/>
          <w:szCs w:val="24"/>
        </w:rPr>
        <w:t xml:space="preserve"> or call 1 (866) 743-7945, you can </w:t>
      </w:r>
      <w:r w:rsidRPr="005F02FA">
        <w:rPr>
          <w:rFonts w:ascii="Gotham Book" w:hAnsi="Gotham Book"/>
          <w:sz w:val="24"/>
          <w:szCs w:val="24"/>
        </w:rPr>
        <w:t>view a personalized rate review that shows your rate plan options</w:t>
      </w:r>
      <w:r w:rsidR="00C945BB" w:rsidRPr="005F02FA">
        <w:rPr>
          <w:rFonts w:ascii="Gotham Book" w:hAnsi="Gotham Book"/>
          <w:sz w:val="24"/>
          <w:szCs w:val="24"/>
        </w:rPr>
        <w:t xml:space="preserve"> or choose another rate plan. </w:t>
      </w:r>
    </w:p>
    <w:p w14:paraId="46E3CEF0" w14:textId="77777777" w:rsidR="003A32D3" w:rsidRPr="005F02FA" w:rsidRDefault="003A32D3" w:rsidP="003A32D3">
      <w:pPr>
        <w:rPr>
          <w:rFonts w:ascii="Gotham Book" w:hAnsi="Gotham Book"/>
          <w:color w:val="00B9D4"/>
          <w:sz w:val="24"/>
          <w:szCs w:val="24"/>
        </w:rPr>
      </w:pPr>
      <w:r w:rsidRPr="005F02FA">
        <w:rPr>
          <w:rFonts w:ascii="Gotham Book" w:hAnsi="Gotham Book"/>
          <w:color w:val="00B9D4"/>
          <w:sz w:val="24"/>
          <w:szCs w:val="24"/>
        </w:rPr>
        <w:t>Q: Who do I contact if I have a question about my bill?</w:t>
      </w:r>
    </w:p>
    <w:p w14:paraId="2C86AD19" w14:textId="77777777" w:rsidR="003A32D3" w:rsidRPr="005F02FA" w:rsidRDefault="003A32D3" w:rsidP="001B6494">
      <w:pPr>
        <w:ind w:left="720"/>
        <w:rPr>
          <w:rFonts w:ascii="Gotham Book" w:hAnsi="Gotham Book"/>
          <w:sz w:val="24"/>
          <w:szCs w:val="24"/>
        </w:rPr>
      </w:pPr>
      <w:r w:rsidRPr="005F02FA">
        <w:rPr>
          <w:rFonts w:ascii="Gotham Book" w:hAnsi="Gotham Book"/>
          <w:sz w:val="24"/>
          <w:szCs w:val="24"/>
        </w:rPr>
        <w:t xml:space="preserve">A: </w:t>
      </w:r>
      <w:r w:rsidR="006C59D7" w:rsidRPr="005F02FA">
        <w:rPr>
          <w:rFonts w:ascii="Gotham Book" w:hAnsi="Gotham Book"/>
          <w:sz w:val="24"/>
          <w:szCs w:val="24"/>
        </w:rPr>
        <w:t>You can c</w:t>
      </w:r>
      <w:r w:rsidRPr="005F02FA">
        <w:rPr>
          <w:rFonts w:ascii="Gotham Book" w:hAnsi="Gotham Book"/>
          <w:sz w:val="24"/>
          <w:szCs w:val="24"/>
        </w:rPr>
        <w:t xml:space="preserve">all </w:t>
      </w:r>
      <w:r w:rsidR="006C59D7" w:rsidRPr="005F02FA">
        <w:rPr>
          <w:rFonts w:ascii="Gotham Book" w:hAnsi="Gotham Book"/>
          <w:sz w:val="24"/>
          <w:szCs w:val="24"/>
        </w:rPr>
        <w:t>SCP’s</w:t>
      </w:r>
      <w:r w:rsidRPr="005F02FA">
        <w:rPr>
          <w:rFonts w:ascii="Gotham Book" w:hAnsi="Gotham Book"/>
          <w:sz w:val="24"/>
          <w:szCs w:val="24"/>
        </w:rPr>
        <w:t xml:space="preserve"> customer service line at 1 (855) 202-2139 Monday through Friday from 8am to 5pm</w:t>
      </w:r>
      <w:r w:rsidR="006C59D7" w:rsidRPr="005F02FA">
        <w:rPr>
          <w:rFonts w:ascii="Gotham Book" w:hAnsi="Gotham Book"/>
          <w:sz w:val="24"/>
          <w:szCs w:val="24"/>
        </w:rPr>
        <w:t xml:space="preserve"> or PG&amp;E’s customer service line at 1 (866) 743-7945</w:t>
      </w:r>
      <w:r w:rsidRPr="005F02FA">
        <w:rPr>
          <w:rFonts w:ascii="Gotham Book" w:hAnsi="Gotham Book"/>
          <w:sz w:val="24"/>
          <w:szCs w:val="24"/>
        </w:rPr>
        <w:t xml:space="preserve">. </w:t>
      </w:r>
    </w:p>
    <w:p w14:paraId="45AB5EBD" w14:textId="77777777" w:rsidR="006F6846" w:rsidRPr="005F02FA" w:rsidRDefault="006F6846" w:rsidP="006F6846">
      <w:pPr>
        <w:rPr>
          <w:rFonts w:ascii="Gotham Book" w:hAnsi="Gotham Book"/>
          <w:color w:val="00B9D4"/>
          <w:sz w:val="24"/>
          <w:szCs w:val="24"/>
        </w:rPr>
      </w:pPr>
      <w:r w:rsidRPr="005F02FA">
        <w:rPr>
          <w:rFonts w:ascii="Gotham Book" w:hAnsi="Gotham Book"/>
          <w:color w:val="00B9D4"/>
          <w:sz w:val="24"/>
          <w:szCs w:val="24"/>
        </w:rPr>
        <w:t xml:space="preserve">Q: How can I save money on a time-of-use rate? </w:t>
      </w:r>
    </w:p>
    <w:p w14:paraId="5A5E5D83" w14:textId="5520B9DA" w:rsidR="00B43EB3" w:rsidRPr="005F02FA" w:rsidRDefault="006F6846" w:rsidP="001B6494">
      <w:pPr>
        <w:ind w:left="720"/>
        <w:rPr>
          <w:rFonts w:ascii="Gotham Book" w:hAnsi="Gotham Book"/>
          <w:sz w:val="24"/>
          <w:szCs w:val="24"/>
        </w:rPr>
      </w:pPr>
      <w:r w:rsidRPr="005F02FA">
        <w:rPr>
          <w:rFonts w:ascii="Gotham Book" w:hAnsi="Gotham Book"/>
          <w:sz w:val="24"/>
          <w:szCs w:val="24"/>
        </w:rPr>
        <w:t>A:</w:t>
      </w:r>
      <w:r w:rsidR="001B6494" w:rsidRPr="005F02FA">
        <w:rPr>
          <w:rFonts w:ascii="Gotham Book" w:hAnsi="Gotham Book"/>
          <w:sz w:val="24"/>
          <w:szCs w:val="24"/>
        </w:rPr>
        <w:t xml:space="preserve"> </w:t>
      </w:r>
      <w:r w:rsidRPr="005F02FA">
        <w:rPr>
          <w:rFonts w:ascii="Gotham Book" w:hAnsi="Gotham Book"/>
          <w:sz w:val="24"/>
          <w:szCs w:val="24"/>
        </w:rPr>
        <w:t xml:space="preserve">Before, on a flat electric rate, the only way to reduce your bills was to simply use less electricity. On a time-of-use rate, you can lower your bill by shifting when you use energy to off-peak hours. Rates during off-peak hours of the day are lower than the rates during the peak hours of 4 - 9 p.m. daily. This puts you in the driver's </w:t>
      </w:r>
      <w:r w:rsidR="00C34E0B" w:rsidRPr="005F02FA">
        <w:rPr>
          <w:rFonts w:ascii="Gotham Book" w:hAnsi="Gotham Book"/>
          <w:sz w:val="24"/>
          <w:szCs w:val="24"/>
        </w:rPr>
        <w:t>seat,</w:t>
      </w:r>
      <w:r w:rsidRPr="005F02FA">
        <w:rPr>
          <w:rFonts w:ascii="Gotham Book" w:hAnsi="Gotham Book"/>
          <w:sz w:val="24"/>
          <w:szCs w:val="24"/>
        </w:rPr>
        <w:t xml:space="preserve"> so you can have more control over your bills. </w:t>
      </w:r>
      <w:bookmarkEnd w:id="0"/>
    </w:p>
    <w:sectPr w:rsidR="00B43EB3" w:rsidRPr="005F02FA" w:rsidSect="002B2624">
      <w:headerReference w:type="default" r:id="rId8"/>
      <w:footerReference w:type="default" r:id="rId9"/>
      <w:headerReference w:type="first" r:id="rId10"/>
      <w:footerReference w:type="first" r:id="rId11"/>
      <w:pgSz w:w="12240" w:h="15840"/>
      <w:pgMar w:top="1440" w:right="1526" w:bottom="1530" w:left="1526"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8D42" w14:textId="77777777" w:rsidR="004C715C" w:rsidRDefault="004C715C" w:rsidP="00B01098">
      <w:r>
        <w:separator/>
      </w:r>
    </w:p>
  </w:endnote>
  <w:endnote w:type="continuationSeparator" w:id="0">
    <w:p w14:paraId="52F00568" w14:textId="77777777" w:rsidR="004C715C" w:rsidRDefault="004C715C" w:rsidP="00B0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001" w:usb1="00000000" w:usb2="00000000" w:usb3="00000000" w:csb0="0000009F"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Gotham Bold">
    <w:panose1 w:val="00000000000000000000"/>
    <w:charset w:val="00"/>
    <w:family w:val="modern"/>
    <w:notTrueType/>
    <w:pitch w:val="variable"/>
    <w:sig w:usb0="A00000FF" w:usb1="4000004A" w:usb2="00000000" w:usb3="00000000" w:csb0="0000000B" w:csb1="00000000"/>
  </w:font>
  <w:font w:name="Gotham Book">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509657"/>
      <w:docPartObj>
        <w:docPartGallery w:val="Page Numbers (Bottom of Page)"/>
        <w:docPartUnique/>
      </w:docPartObj>
    </w:sdtPr>
    <w:sdtEndPr>
      <w:rPr>
        <w:noProof/>
      </w:rPr>
    </w:sdtEndPr>
    <w:sdtContent>
      <w:p w14:paraId="5A4EB17D" w14:textId="77777777" w:rsidR="00B01098" w:rsidRDefault="00B35123" w:rsidP="00CE0F27">
        <w:pPr>
          <w:pStyle w:val="Footer"/>
          <w:jc w:val="center"/>
        </w:pPr>
        <w:r>
          <w:fldChar w:fldCharType="begin"/>
        </w:r>
        <w:r>
          <w:instrText xml:space="preserve"> PAGE   \* MERGEFORMAT </w:instrText>
        </w:r>
        <w:r>
          <w:fldChar w:fldCharType="separate"/>
        </w:r>
        <w:r w:rsidR="00CA459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DBD90" w14:textId="77777777" w:rsidR="00B01098" w:rsidRDefault="00B01098" w:rsidP="00056943">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9F01B" w14:textId="77777777" w:rsidR="004C715C" w:rsidRDefault="004C715C" w:rsidP="00B01098">
      <w:r>
        <w:separator/>
      </w:r>
    </w:p>
  </w:footnote>
  <w:footnote w:type="continuationSeparator" w:id="0">
    <w:p w14:paraId="6148AE22" w14:textId="77777777" w:rsidR="004C715C" w:rsidRDefault="004C715C" w:rsidP="00B0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070F" w14:textId="2156ECD4" w:rsidR="00CE0F27" w:rsidRDefault="00CE0F27" w:rsidP="00CE0F27">
    <w:pPr>
      <w:pStyle w:val="Header"/>
      <w:spacing w:after="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7470" w14:textId="041C3D32" w:rsidR="00B01098" w:rsidRDefault="005F02FA" w:rsidP="00CE0F27">
    <w:pPr>
      <w:pStyle w:val="Header"/>
      <w:spacing w:after="480" w:line="240" w:lineRule="auto"/>
      <w:jc w:val="center"/>
    </w:pPr>
    <w:r>
      <w:rPr>
        <w:noProof/>
      </w:rPr>
      <w:drawing>
        <wp:anchor distT="0" distB="0" distL="114300" distR="114300" simplePos="0" relativeHeight="251659264" behindDoc="0" locked="0" layoutInCell="1" allowOverlap="1" wp14:anchorId="4A646953" wp14:editId="38F452B0">
          <wp:simplePos x="0" y="0"/>
          <wp:positionH relativeFrom="margin">
            <wp:posOffset>1206230</wp:posOffset>
          </wp:positionH>
          <wp:positionV relativeFrom="margin">
            <wp:posOffset>-27440</wp:posOffset>
          </wp:positionV>
          <wp:extent cx="3255645" cy="823595"/>
          <wp:effectExtent l="0" t="0" r="0" b="19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_logo_stacked-tag_300dpi.jpg"/>
                  <pic:cNvPicPr/>
                </pic:nvPicPr>
                <pic:blipFill>
                  <a:blip r:embed="rId1"/>
                  <a:stretch>
                    <a:fillRect/>
                  </a:stretch>
                </pic:blipFill>
                <pic:spPr>
                  <a:xfrm>
                    <a:off x="0" y="0"/>
                    <a:ext cx="3255645" cy="823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1A1E"/>
    <w:multiLevelType w:val="hybridMultilevel"/>
    <w:tmpl w:val="49000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C6007"/>
    <w:multiLevelType w:val="hybridMultilevel"/>
    <w:tmpl w:val="88161E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C4D1B"/>
    <w:multiLevelType w:val="hybridMultilevel"/>
    <w:tmpl w:val="84505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65D6"/>
    <w:multiLevelType w:val="hybridMultilevel"/>
    <w:tmpl w:val="0B843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07BC9"/>
    <w:multiLevelType w:val="hybridMultilevel"/>
    <w:tmpl w:val="2EB07C94"/>
    <w:lvl w:ilvl="0" w:tplc="BEC89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643C4"/>
    <w:multiLevelType w:val="hybridMultilevel"/>
    <w:tmpl w:val="FB4C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34E6E"/>
    <w:multiLevelType w:val="hybridMultilevel"/>
    <w:tmpl w:val="15F6B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3"/>
    <w:rsid w:val="00012EFB"/>
    <w:rsid w:val="00031D06"/>
    <w:rsid w:val="00044C9F"/>
    <w:rsid w:val="0005560C"/>
    <w:rsid w:val="00056943"/>
    <w:rsid w:val="00072F1C"/>
    <w:rsid w:val="00073B89"/>
    <w:rsid w:val="00083238"/>
    <w:rsid w:val="000A1F06"/>
    <w:rsid w:val="000A5011"/>
    <w:rsid w:val="001079D2"/>
    <w:rsid w:val="00145C23"/>
    <w:rsid w:val="001A6C47"/>
    <w:rsid w:val="001B148C"/>
    <w:rsid w:val="001B6494"/>
    <w:rsid w:val="001E079B"/>
    <w:rsid w:val="001F1699"/>
    <w:rsid w:val="0021307B"/>
    <w:rsid w:val="00231C51"/>
    <w:rsid w:val="00283A4A"/>
    <w:rsid w:val="002845E8"/>
    <w:rsid w:val="00295F7A"/>
    <w:rsid w:val="00296AF8"/>
    <w:rsid w:val="002A0726"/>
    <w:rsid w:val="002A22D9"/>
    <w:rsid w:val="002A3C43"/>
    <w:rsid w:val="002A4B76"/>
    <w:rsid w:val="002B2624"/>
    <w:rsid w:val="00303834"/>
    <w:rsid w:val="00331DAB"/>
    <w:rsid w:val="00346311"/>
    <w:rsid w:val="00350926"/>
    <w:rsid w:val="003534FC"/>
    <w:rsid w:val="00353F0A"/>
    <w:rsid w:val="00357F0A"/>
    <w:rsid w:val="00367C4D"/>
    <w:rsid w:val="003A32D3"/>
    <w:rsid w:val="003B4FCF"/>
    <w:rsid w:val="003D6FE7"/>
    <w:rsid w:val="004107F9"/>
    <w:rsid w:val="00415E6C"/>
    <w:rsid w:val="00416DF4"/>
    <w:rsid w:val="00467D73"/>
    <w:rsid w:val="0047422B"/>
    <w:rsid w:val="00474463"/>
    <w:rsid w:val="00487977"/>
    <w:rsid w:val="00490C93"/>
    <w:rsid w:val="00492E5F"/>
    <w:rsid w:val="004B5B75"/>
    <w:rsid w:val="004C715C"/>
    <w:rsid w:val="004C73B3"/>
    <w:rsid w:val="004D6C46"/>
    <w:rsid w:val="004E2FD9"/>
    <w:rsid w:val="00500B54"/>
    <w:rsid w:val="00503926"/>
    <w:rsid w:val="00517205"/>
    <w:rsid w:val="00557D21"/>
    <w:rsid w:val="00570119"/>
    <w:rsid w:val="00575BA8"/>
    <w:rsid w:val="00576307"/>
    <w:rsid w:val="00580DE6"/>
    <w:rsid w:val="00586270"/>
    <w:rsid w:val="0059632B"/>
    <w:rsid w:val="005F02FA"/>
    <w:rsid w:val="005F3FDE"/>
    <w:rsid w:val="00610938"/>
    <w:rsid w:val="00612213"/>
    <w:rsid w:val="00650BAE"/>
    <w:rsid w:val="006562D1"/>
    <w:rsid w:val="00675269"/>
    <w:rsid w:val="0069123C"/>
    <w:rsid w:val="00692A2F"/>
    <w:rsid w:val="006C59D7"/>
    <w:rsid w:val="006D48D7"/>
    <w:rsid w:val="006E30CB"/>
    <w:rsid w:val="006F6846"/>
    <w:rsid w:val="00704A7B"/>
    <w:rsid w:val="00764314"/>
    <w:rsid w:val="007B127A"/>
    <w:rsid w:val="007C1D5D"/>
    <w:rsid w:val="007E27C0"/>
    <w:rsid w:val="00801ED1"/>
    <w:rsid w:val="00802A32"/>
    <w:rsid w:val="00811C4E"/>
    <w:rsid w:val="008616CA"/>
    <w:rsid w:val="00866825"/>
    <w:rsid w:val="008701A8"/>
    <w:rsid w:val="00877CD8"/>
    <w:rsid w:val="00895B76"/>
    <w:rsid w:val="008A0099"/>
    <w:rsid w:val="008C4298"/>
    <w:rsid w:val="008E1D92"/>
    <w:rsid w:val="008E7778"/>
    <w:rsid w:val="008F1256"/>
    <w:rsid w:val="008F6A8A"/>
    <w:rsid w:val="009137A9"/>
    <w:rsid w:val="00917716"/>
    <w:rsid w:val="00956088"/>
    <w:rsid w:val="009A6038"/>
    <w:rsid w:val="009E3D58"/>
    <w:rsid w:val="009F2BF4"/>
    <w:rsid w:val="00A16EEF"/>
    <w:rsid w:val="00A43941"/>
    <w:rsid w:val="00A4733F"/>
    <w:rsid w:val="00A52235"/>
    <w:rsid w:val="00A86327"/>
    <w:rsid w:val="00AA15A4"/>
    <w:rsid w:val="00B01098"/>
    <w:rsid w:val="00B2105C"/>
    <w:rsid w:val="00B35123"/>
    <w:rsid w:val="00B43EB3"/>
    <w:rsid w:val="00B56511"/>
    <w:rsid w:val="00B85519"/>
    <w:rsid w:val="00BA163D"/>
    <w:rsid w:val="00BC5AD7"/>
    <w:rsid w:val="00BD11F0"/>
    <w:rsid w:val="00C116C2"/>
    <w:rsid w:val="00C34E0B"/>
    <w:rsid w:val="00C7000A"/>
    <w:rsid w:val="00C810B2"/>
    <w:rsid w:val="00C945BB"/>
    <w:rsid w:val="00CA4596"/>
    <w:rsid w:val="00CA51CF"/>
    <w:rsid w:val="00CC7A6C"/>
    <w:rsid w:val="00CE0F27"/>
    <w:rsid w:val="00D1528C"/>
    <w:rsid w:val="00D3141B"/>
    <w:rsid w:val="00D702DB"/>
    <w:rsid w:val="00D90797"/>
    <w:rsid w:val="00D94C68"/>
    <w:rsid w:val="00DC13D3"/>
    <w:rsid w:val="00DD19EE"/>
    <w:rsid w:val="00DF3AA6"/>
    <w:rsid w:val="00E156B6"/>
    <w:rsid w:val="00E17560"/>
    <w:rsid w:val="00E30746"/>
    <w:rsid w:val="00E50A45"/>
    <w:rsid w:val="00E739E7"/>
    <w:rsid w:val="00E76132"/>
    <w:rsid w:val="00EA403F"/>
    <w:rsid w:val="00ED7E8F"/>
    <w:rsid w:val="00F0003A"/>
    <w:rsid w:val="00F059D8"/>
    <w:rsid w:val="00F17094"/>
    <w:rsid w:val="00F23E18"/>
    <w:rsid w:val="00F512D3"/>
    <w:rsid w:val="00F61BCE"/>
    <w:rsid w:val="00F83FE8"/>
    <w:rsid w:val="00F869B6"/>
    <w:rsid w:val="00FC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B166A"/>
  <w14:defaultImageDpi w14:val="300"/>
  <w15:docId w15:val="{CF425C80-9CA4-4EA4-89EB-FE24A98C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4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98"/>
    <w:pPr>
      <w:tabs>
        <w:tab w:val="center" w:pos="4320"/>
        <w:tab w:val="right" w:pos="8640"/>
      </w:tabs>
    </w:pPr>
  </w:style>
  <w:style w:type="character" w:customStyle="1" w:styleId="HeaderChar">
    <w:name w:val="Header Char"/>
    <w:basedOn w:val="DefaultParagraphFont"/>
    <w:link w:val="Header"/>
    <w:uiPriority w:val="99"/>
    <w:rsid w:val="00B01098"/>
  </w:style>
  <w:style w:type="paragraph" w:styleId="Footer">
    <w:name w:val="footer"/>
    <w:basedOn w:val="Normal"/>
    <w:link w:val="FooterChar"/>
    <w:uiPriority w:val="99"/>
    <w:unhideWhenUsed/>
    <w:rsid w:val="00B01098"/>
    <w:pPr>
      <w:tabs>
        <w:tab w:val="center" w:pos="4320"/>
        <w:tab w:val="right" w:pos="8640"/>
      </w:tabs>
    </w:pPr>
  </w:style>
  <w:style w:type="character" w:customStyle="1" w:styleId="FooterChar">
    <w:name w:val="Footer Char"/>
    <w:basedOn w:val="DefaultParagraphFont"/>
    <w:link w:val="Footer"/>
    <w:uiPriority w:val="99"/>
    <w:rsid w:val="00B01098"/>
  </w:style>
  <w:style w:type="paragraph" w:styleId="BalloonText">
    <w:name w:val="Balloon Text"/>
    <w:basedOn w:val="Normal"/>
    <w:link w:val="BalloonTextChar"/>
    <w:uiPriority w:val="99"/>
    <w:semiHidden/>
    <w:unhideWhenUsed/>
    <w:rsid w:val="00B01098"/>
    <w:rPr>
      <w:rFonts w:ascii="Lucida Grande" w:hAnsi="Lucida Grande" w:cs="Lucida Grande"/>
      <w:sz w:val="18"/>
      <w:szCs w:val="18"/>
    </w:rPr>
  </w:style>
  <w:style w:type="character" w:customStyle="1" w:styleId="BalloonTextChar">
    <w:name w:val="Balloon Text Char"/>
    <w:link w:val="BalloonText"/>
    <w:uiPriority w:val="99"/>
    <w:semiHidden/>
    <w:rsid w:val="00B01098"/>
    <w:rPr>
      <w:rFonts w:ascii="Lucida Grande" w:hAnsi="Lucida Grande" w:cs="Lucida Grande"/>
      <w:sz w:val="18"/>
      <w:szCs w:val="18"/>
    </w:rPr>
  </w:style>
  <w:style w:type="character" w:styleId="Hyperlink">
    <w:name w:val="Hyperlink"/>
    <w:basedOn w:val="DefaultParagraphFont"/>
    <w:uiPriority w:val="99"/>
    <w:unhideWhenUsed/>
    <w:rsid w:val="0047422B"/>
    <w:rPr>
      <w:color w:val="0000FF" w:themeColor="hyperlink"/>
      <w:u w:val="single"/>
    </w:rPr>
  </w:style>
  <w:style w:type="paragraph" w:styleId="ListParagraph">
    <w:name w:val="List Paragraph"/>
    <w:basedOn w:val="Normal"/>
    <w:uiPriority w:val="34"/>
    <w:qFormat/>
    <w:rsid w:val="008E7778"/>
    <w:pPr>
      <w:ind w:left="720"/>
    </w:pPr>
    <w:rPr>
      <w:rFonts w:ascii="Calibri" w:hAnsi="Calibri"/>
    </w:rPr>
  </w:style>
  <w:style w:type="paragraph" w:styleId="NoSpacing">
    <w:name w:val="No Spacing"/>
    <w:uiPriority w:val="1"/>
    <w:qFormat/>
    <w:rsid w:val="00570119"/>
    <w:rPr>
      <w:rFonts w:ascii="Times New Roman" w:eastAsiaTheme="minorEastAsia" w:hAnsi="Times New Roman"/>
      <w:sz w:val="24"/>
    </w:rPr>
  </w:style>
  <w:style w:type="paragraph" w:styleId="BodyText">
    <w:name w:val="Body Text"/>
    <w:basedOn w:val="Normal"/>
    <w:link w:val="BodyTextChar"/>
    <w:uiPriority w:val="1"/>
    <w:qFormat/>
    <w:rsid w:val="00346311"/>
    <w:pPr>
      <w:widowControl w:val="0"/>
      <w:ind w:left="117"/>
    </w:pPr>
    <w:rPr>
      <w:rFonts w:ascii="Calibri" w:eastAsia="Calibri" w:hAnsi="Calibri"/>
      <w:sz w:val="21"/>
      <w:szCs w:val="21"/>
    </w:rPr>
  </w:style>
  <w:style w:type="character" w:customStyle="1" w:styleId="BodyTextChar">
    <w:name w:val="Body Text Char"/>
    <w:basedOn w:val="DefaultParagraphFont"/>
    <w:link w:val="BodyText"/>
    <w:uiPriority w:val="1"/>
    <w:rsid w:val="00346311"/>
    <w:rPr>
      <w:rFonts w:ascii="Calibri" w:eastAsia="Calibri" w:hAnsi="Calibr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3180">
      <w:bodyDiv w:val="1"/>
      <w:marLeft w:val="0"/>
      <w:marRight w:val="0"/>
      <w:marTop w:val="0"/>
      <w:marBottom w:val="0"/>
      <w:divBdr>
        <w:top w:val="none" w:sz="0" w:space="0" w:color="auto"/>
        <w:left w:val="none" w:sz="0" w:space="0" w:color="auto"/>
        <w:bottom w:val="none" w:sz="0" w:space="0" w:color="auto"/>
        <w:right w:val="none" w:sz="0" w:space="0" w:color="auto"/>
      </w:divBdr>
    </w:div>
    <w:div w:id="1484931143">
      <w:bodyDiv w:val="1"/>
      <w:marLeft w:val="0"/>
      <w:marRight w:val="0"/>
      <w:marTop w:val="0"/>
      <w:marBottom w:val="0"/>
      <w:divBdr>
        <w:top w:val="none" w:sz="0" w:space="0" w:color="auto"/>
        <w:left w:val="none" w:sz="0" w:space="0" w:color="auto"/>
        <w:bottom w:val="none" w:sz="0" w:space="0" w:color="auto"/>
        <w:right w:val="none" w:sz="0" w:space="0" w:color="auto"/>
      </w:divBdr>
    </w:div>
    <w:div w:id="1493063106">
      <w:bodyDiv w:val="1"/>
      <w:marLeft w:val="0"/>
      <w:marRight w:val="0"/>
      <w:marTop w:val="0"/>
      <w:marBottom w:val="0"/>
      <w:divBdr>
        <w:top w:val="none" w:sz="0" w:space="0" w:color="auto"/>
        <w:left w:val="none" w:sz="0" w:space="0" w:color="auto"/>
        <w:bottom w:val="none" w:sz="0" w:space="0" w:color="auto"/>
        <w:right w:val="none" w:sz="0" w:space="0" w:color="auto"/>
      </w:divBdr>
    </w:div>
    <w:div w:id="1606956935">
      <w:bodyDiv w:val="1"/>
      <w:marLeft w:val="0"/>
      <w:marRight w:val="0"/>
      <w:marTop w:val="0"/>
      <w:marBottom w:val="0"/>
      <w:divBdr>
        <w:top w:val="none" w:sz="0" w:space="0" w:color="auto"/>
        <w:left w:val="none" w:sz="0" w:space="0" w:color="auto"/>
        <w:bottom w:val="none" w:sz="0" w:space="0" w:color="auto"/>
        <w:right w:val="none" w:sz="0" w:space="0" w:color="auto"/>
      </w:divBdr>
    </w:div>
    <w:div w:id="214106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Box%20Sync\Shared\05%20Communications%20&amp;%20Customer%20Service\Letterhead%20&amp;%20Staff%20Report\Letterhead%20Template_0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6C07-9E65-4A7B-88A8-EE95B876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Template_032017.dotx</Template>
  <TotalTime>70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Sonoma Clean Power</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Erica Torgerson</cp:lastModifiedBy>
  <cp:revision>9</cp:revision>
  <cp:lastPrinted>2017-03-11T00:07:00Z</cp:lastPrinted>
  <dcterms:created xsi:type="dcterms:W3CDTF">2020-06-10T16:54:00Z</dcterms:created>
  <dcterms:modified xsi:type="dcterms:W3CDTF">2020-08-14T17:58:00Z</dcterms:modified>
</cp:coreProperties>
</file>